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EF0843" w:rsidRPr="001A248A">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1A248A" w:rsidRPr="001A248A">
              <w:trPr>
                <w:trHeight w:val="7920"/>
              </w:trPr>
              <w:tc>
                <w:tcPr>
                  <w:tcW w:w="5000" w:type="pct"/>
                </w:tcPr>
                <w:p w:rsidR="001A248A" w:rsidRPr="001A248A" w:rsidRDefault="001A248A" w:rsidP="001A248A">
                  <w:pPr>
                    <w:pStyle w:val="ContactInfo"/>
                    <w:rPr>
                      <w:rFonts w:ascii="Calibri" w:hAnsi="Calibri"/>
                      <w:b/>
                      <w:color w:val="auto"/>
                      <w:sz w:val="28"/>
                      <w:szCs w:val="28"/>
                    </w:rPr>
                  </w:pPr>
                  <w:r w:rsidRPr="001A248A">
                    <w:rPr>
                      <w:rFonts w:ascii="Calibri" w:hAnsi="Calibri"/>
                      <w:b/>
                      <w:color w:val="auto"/>
                      <w:sz w:val="28"/>
                      <w:szCs w:val="28"/>
                    </w:rPr>
                    <w:t xml:space="preserve">Mathematics Year 1  </w:t>
                  </w:r>
                </w:p>
                <w:p w:rsidR="001A248A" w:rsidRPr="001A248A" w:rsidRDefault="001A248A" w:rsidP="001A248A">
                  <w:pPr>
                    <w:pStyle w:val="ContactInfo"/>
                    <w:rPr>
                      <w:rFonts w:ascii="Calibri" w:hAnsi="Calibri"/>
                      <w:b/>
                      <w:color w:val="auto"/>
                      <w:sz w:val="28"/>
                      <w:szCs w:val="28"/>
                    </w:rPr>
                  </w:pPr>
                  <w:r w:rsidRPr="001A248A">
                    <w:rPr>
                      <w:rFonts w:ascii="Calibri" w:hAnsi="Calibri"/>
                      <w:b/>
                      <w:color w:val="auto"/>
                      <w:sz w:val="28"/>
                      <w:szCs w:val="28"/>
                    </w:rPr>
                    <w:t xml:space="preserve">Number  </w:t>
                  </w:r>
                </w:p>
                <w:p w:rsidR="001A248A" w:rsidRPr="001A248A" w:rsidRDefault="001A248A" w:rsidP="001A248A">
                  <w:pPr>
                    <w:pStyle w:val="ContactInfo"/>
                    <w:rPr>
                      <w:rFonts w:ascii="Calibri" w:hAnsi="Calibri"/>
                      <w:color w:val="auto"/>
                    </w:rPr>
                  </w:pPr>
                  <w:r w:rsidRPr="001A248A">
                    <w:rPr>
                      <w:rFonts w:ascii="Calibri" w:hAnsi="Calibri"/>
                      <w:color w:val="auto"/>
                    </w:rPr>
                    <w:t xml:space="preserve">• Count to and across 100, forwards &amp; backwards from any number. </w:t>
                  </w:r>
                </w:p>
                <w:p w:rsidR="001A248A" w:rsidRPr="001A248A" w:rsidRDefault="001A248A" w:rsidP="001A248A">
                  <w:pPr>
                    <w:pStyle w:val="ContactInfo"/>
                    <w:rPr>
                      <w:rFonts w:ascii="Calibri" w:hAnsi="Calibri"/>
                      <w:color w:val="auto"/>
                    </w:rPr>
                  </w:pPr>
                  <w:r w:rsidRPr="001A248A">
                    <w:rPr>
                      <w:rFonts w:ascii="Calibri" w:hAnsi="Calibri"/>
                      <w:color w:val="auto"/>
                    </w:rPr>
                    <w:t xml:space="preserve">• Read and write numbers to 20 in numerals &amp; words. </w:t>
                  </w:r>
                </w:p>
                <w:p w:rsidR="001A248A" w:rsidRPr="001A248A" w:rsidRDefault="00EF0843" w:rsidP="001A248A">
                  <w:pPr>
                    <w:pStyle w:val="ContactInfo"/>
                    <w:rPr>
                      <w:rFonts w:ascii="Calibri" w:hAnsi="Calibri"/>
                      <w:color w:val="auto"/>
                    </w:rPr>
                  </w:pPr>
                  <w:r>
                    <w:rPr>
                      <w:rFonts w:ascii="Arial" w:hAnsi="Arial" w:cs="Arial"/>
                      <w:noProof/>
                      <w:lang w:val="en-GB" w:eastAsia="en-GB"/>
                    </w:rPr>
                    <w:drawing>
                      <wp:anchor distT="0" distB="0" distL="114300" distR="114300" simplePos="0" relativeHeight="251660288" behindDoc="0" locked="0" layoutInCell="1" allowOverlap="1" wp14:anchorId="14BC4EA3" wp14:editId="172182AF">
                        <wp:simplePos x="0" y="0"/>
                        <wp:positionH relativeFrom="column">
                          <wp:posOffset>2594610</wp:posOffset>
                        </wp:positionH>
                        <wp:positionV relativeFrom="paragraph">
                          <wp:posOffset>36195</wp:posOffset>
                        </wp:positionV>
                        <wp:extent cx="1085850" cy="901065"/>
                        <wp:effectExtent l="0" t="0" r="0" b="0"/>
                        <wp:wrapNone/>
                        <wp:docPr id="5" name="Picture 5" descr="Image result for mth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thas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48A" w:rsidRPr="001A248A">
                    <w:rPr>
                      <w:rFonts w:ascii="Calibri" w:hAnsi="Calibri"/>
                      <w:color w:val="auto"/>
                    </w:rPr>
                    <w:t xml:space="preserve">• Read and write numbers to 100 in numerals. </w:t>
                  </w:r>
                </w:p>
                <w:p w:rsidR="001A248A" w:rsidRPr="001A248A" w:rsidRDefault="001A248A" w:rsidP="001A248A">
                  <w:pPr>
                    <w:pStyle w:val="ContactInfo"/>
                    <w:rPr>
                      <w:rFonts w:ascii="Calibri" w:hAnsi="Calibri"/>
                      <w:color w:val="auto"/>
                    </w:rPr>
                  </w:pPr>
                  <w:r w:rsidRPr="001A248A">
                    <w:rPr>
                      <w:rFonts w:ascii="Calibri" w:hAnsi="Calibri"/>
                      <w:color w:val="auto"/>
                    </w:rPr>
                    <w:t xml:space="preserve">• Say 1 more/1 less to 100. </w:t>
                  </w:r>
                </w:p>
                <w:p w:rsidR="001A248A" w:rsidRPr="001A248A" w:rsidRDefault="001A248A" w:rsidP="001A248A">
                  <w:pPr>
                    <w:pStyle w:val="ContactInfo"/>
                    <w:rPr>
                      <w:rFonts w:ascii="Calibri" w:hAnsi="Calibri"/>
                      <w:color w:val="auto"/>
                    </w:rPr>
                  </w:pPr>
                  <w:r w:rsidRPr="001A248A">
                    <w:rPr>
                      <w:rFonts w:ascii="Calibri" w:hAnsi="Calibri"/>
                      <w:color w:val="auto"/>
                    </w:rPr>
                    <w:t>• Count in multiples of 2, 5 &amp; 10.</w:t>
                  </w:r>
                </w:p>
                <w:p w:rsidR="001A248A" w:rsidRPr="001A248A" w:rsidRDefault="001A248A" w:rsidP="001A248A">
                  <w:pPr>
                    <w:pStyle w:val="ContactInfo"/>
                    <w:rPr>
                      <w:rFonts w:ascii="Calibri" w:hAnsi="Calibri"/>
                      <w:color w:val="auto"/>
                    </w:rPr>
                  </w:pPr>
                  <w:r w:rsidRPr="001A248A">
                    <w:rPr>
                      <w:rFonts w:ascii="Calibri" w:hAnsi="Calibri"/>
                      <w:color w:val="auto"/>
                    </w:rPr>
                    <w:t xml:space="preserve">• Use bonds and subtraction facts to 20. </w:t>
                  </w:r>
                </w:p>
                <w:p w:rsidR="00EF0843" w:rsidRDefault="001A248A" w:rsidP="001A248A">
                  <w:pPr>
                    <w:pStyle w:val="ContactInfo"/>
                    <w:rPr>
                      <w:rFonts w:ascii="Calibri" w:hAnsi="Calibri"/>
                      <w:color w:val="auto"/>
                    </w:rPr>
                  </w:pPr>
                  <w:r w:rsidRPr="001A248A">
                    <w:rPr>
                      <w:rFonts w:ascii="Calibri" w:hAnsi="Calibri"/>
                      <w:color w:val="auto"/>
                    </w:rPr>
                    <w:t xml:space="preserve">• Add &amp; subtract 1 digit &amp; 2 digit numbers to 20, </w:t>
                  </w:r>
                </w:p>
                <w:p w:rsidR="001A248A" w:rsidRPr="001A248A" w:rsidRDefault="001A248A" w:rsidP="001A248A">
                  <w:pPr>
                    <w:pStyle w:val="ContactInfo"/>
                    <w:rPr>
                      <w:rFonts w:ascii="Calibri" w:hAnsi="Calibri"/>
                      <w:color w:val="auto"/>
                    </w:rPr>
                  </w:pPr>
                  <w:r w:rsidRPr="001A248A">
                    <w:rPr>
                      <w:rFonts w:ascii="Calibri" w:hAnsi="Calibri"/>
                      <w:color w:val="auto"/>
                    </w:rPr>
                    <w:t xml:space="preserve">including zero. </w:t>
                  </w:r>
                </w:p>
                <w:p w:rsidR="001A248A" w:rsidRPr="001A248A" w:rsidRDefault="001A248A" w:rsidP="001A248A">
                  <w:pPr>
                    <w:pStyle w:val="ContactInfo"/>
                    <w:rPr>
                      <w:rFonts w:ascii="Calibri" w:hAnsi="Calibri"/>
                      <w:color w:val="auto"/>
                    </w:rPr>
                  </w:pPr>
                  <w:r w:rsidRPr="001A248A">
                    <w:rPr>
                      <w:rFonts w:ascii="Calibri" w:hAnsi="Calibri"/>
                      <w:color w:val="auto"/>
                    </w:rPr>
                    <w:t xml:space="preserve">• Solve one-step multiplication and division using objects, pictorial representation and arrays.  </w:t>
                  </w:r>
                </w:p>
                <w:p w:rsidR="001A248A" w:rsidRDefault="001A248A" w:rsidP="001A248A">
                  <w:pPr>
                    <w:pStyle w:val="ContactInfo"/>
                    <w:rPr>
                      <w:rFonts w:ascii="Calibri" w:hAnsi="Calibri"/>
                      <w:color w:val="auto"/>
                    </w:rPr>
                  </w:pPr>
                  <w:r w:rsidRPr="001A248A">
                    <w:rPr>
                      <w:rFonts w:ascii="Calibri" w:hAnsi="Calibri"/>
                      <w:color w:val="auto"/>
                    </w:rPr>
                    <w:t xml:space="preserve">• Recognise half and quarter of object, shape or quantity.     </w:t>
                  </w:r>
                </w:p>
                <w:p w:rsidR="00EF0843" w:rsidRDefault="00EF0843" w:rsidP="001A248A">
                  <w:pPr>
                    <w:pStyle w:val="ContactInfo"/>
                    <w:rPr>
                      <w:rFonts w:ascii="Calibri" w:hAnsi="Calibri"/>
                      <w:color w:val="auto"/>
                    </w:rPr>
                  </w:pPr>
                </w:p>
                <w:p w:rsidR="001A248A" w:rsidRPr="001A248A" w:rsidRDefault="001A248A" w:rsidP="001A248A">
                  <w:pPr>
                    <w:pStyle w:val="ContactInfo"/>
                    <w:rPr>
                      <w:rFonts w:ascii="Calibri" w:hAnsi="Calibri"/>
                      <w:color w:val="auto"/>
                    </w:rPr>
                  </w:pPr>
                </w:p>
                <w:p w:rsidR="001A248A" w:rsidRPr="001A248A" w:rsidRDefault="001A248A" w:rsidP="001A248A">
                  <w:pPr>
                    <w:pStyle w:val="ContactInfo"/>
                    <w:rPr>
                      <w:rFonts w:ascii="Calibri" w:hAnsi="Calibri"/>
                      <w:b/>
                      <w:color w:val="auto"/>
                      <w:sz w:val="28"/>
                      <w:szCs w:val="28"/>
                    </w:rPr>
                  </w:pPr>
                  <w:r w:rsidRPr="001A248A">
                    <w:rPr>
                      <w:rFonts w:ascii="Calibri" w:hAnsi="Calibri"/>
                      <w:color w:val="auto"/>
                    </w:rPr>
                    <w:t xml:space="preserve">   </w:t>
                  </w:r>
                  <w:r w:rsidRPr="001A248A">
                    <w:rPr>
                      <w:rFonts w:ascii="Calibri" w:hAnsi="Calibri"/>
                      <w:b/>
                      <w:color w:val="auto"/>
                      <w:sz w:val="28"/>
                      <w:szCs w:val="28"/>
                    </w:rPr>
                    <w:t xml:space="preserve">Measurement, Geometry and Statistics  </w:t>
                  </w:r>
                </w:p>
                <w:p w:rsidR="001A248A" w:rsidRPr="001A248A" w:rsidRDefault="001A248A" w:rsidP="001A248A">
                  <w:pPr>
                    <w:pStyle w:val="ContactInfo"/>
                    <w:rPr>
                      <w:rFonts w:ascii="Calibri" w:hAnsi="Calibri"/>
                      <w:color w:val="auto"/>
                    </w:rPr>
                  </w:pPr>
                  <w:r w:rsidRPr="001A248A">
                    <w:rPr>
                      <w:rFonts w:ascii="Calibri" w:hAnsi="Calibri"/>
                      <w:color w:val="auto"/>
                    </w:rPr>
                    <w:t>• Recognise all coins: £1, 50p, 20p, 10p and 1p</w:t>
                  </w:r>
                </w:p>
                <w:p w:rsidR="001A248A" w:rsidRPr="001A248A" w:rsidRDefault="001A248A" w:rsidP="001A248A">
                  <w:pPr>
                    <w:pStyle w:val="ContactInfo"/>
                    <w:rPr>
                      <w:rFonts w:ascii="Calibri" w:hAnsi="Calibri"/>
                      <w:color w:val="auto"/>
                    </w:rPr>
                  </w:pPr>
                  <w:r w:rsidRPr="001A248A">
                    <w:rPr>
                      <w:rFonts w:ascii="Calibri" w:hAnsi="Calibri"/>
                      <w:color w:val="auto"/>
                    </w:rPr>
                    <w:t xml:space="preserve"> • Recognise and name the 2D shapes: circle, triangle, square and oblong. </w:t>
                  </w:r>
                </w:p>
                <w:p w:rsidR="001A248A" w:rsidRPr="001A248A" w:rsidRDefault="001A248A" w:rsidP="001A248A">
                  <w:pPr>
                    <w:pStyle w:val="ContactInfo"/>
                    <w:rPr>
                      <w:rFonts w:ascii="Calibri" w:hAnsi="Calibri"/>
                      <w:color w:val="auto"/>
                    </w:rPr>
                  </w:pPr>
                  <w:r w:rsidRPr="001A248A">
                    <w:rPr>
                      <w:rFonts w:ascii="Calibri" w:hAnsi="Calibri"/>
                      <w:color w:val="auto"/>
                    </w:rPr>
                    <w:t>• Recognise and name the 3D shapes, cube, sphere and cuboid.</w:t>
                  </w:r>
                </w:p>
                <w:p w:rsidR="001A248A" w:rsidRPr="001A248A" w:rsidRDefault="001A248A" w:rsidP="001A248A">
                  <w:pPr>
                    <w:pStyle w:val="ContactInfo"/>
                    <w:rPr>
                      <w:rFonts w:ascii="Calibri" w:hAnsi="Calibri"/>
                      <w:color w:val="auto"/>
                    </w:rPr>
                  </w:pPr>
                  <w:r w:rsidRPr="001A248A">
                    <w:rPr>
                      <w:rFonts w:ascii="Calibri" w:hAnsi="Calibri"/>
                      <w:color w:val="auto"/>
                    </w:rPr>
                    <w:t xml:space="preserve"> • Name the days of the week and months of the year </w:t>
                  </w:r>
                </w:p>
                <w:p w:rsidR="001A248A" w:rsidRPr="001A248A" w:rsidRDefault="001A248A" w:rsidP="001A248A">
                  <w:pPr>
                    <w:pStyle w:val="ContactInfo"/>
                    <w:rPr>
                      <w:rFonts w:ascii="Calibri" w:hAnsi="Calibri"/>
                      <w:color w:val="auto"/>
                    </w:rPr>
                  </w:pPr>
                  <w:r w:rsidRPr="001A248A">
                    <w:rPr>
                      <w:rFonts w:ascii="Calibri" w:hAnsi="Calibri"/>
                      <w:color w:val="auto"/>
                    </w:rPr>
                    <w:t>• Sequence events in chronological order</w:t>
                  </w:r>
                </w:p>
                <w:p w:rsidR="001A248A" w:rsidRPr="001A248A" w:rsidRDefault="001A248A" w:rsidP="001A248A">
                  <w:pPr>
                    <w:pStyle w:val="ContactInfo"/>
                    <w:rPr>
                      <w:rFonts w:ascii="Calibri" w:hAnsi="Calibri"/>
                      <w:color w:val="auto"/>
                    </w:rPr>
                  </w:pPr>
                  <w:r w:rsidRPr="001A248A">
                    <w:rPr>
                      <w:rFonts w:ascii="Calibri" w:hAnsi="Calibri"/>
                      <w:color w:val="auto"/>
                    </w:rPr>
                    <w:t xml:space="preserve"> • Use language of day, week, month and year. </w:t>
                  </w:r>
                </w:p>
                <w:p w:rsidR="001A248A" w:rsidRPr="001A248A" w:rsidRDefault="001A248A" w:rsidP="001A248A">
                  <w:pPr>
                    <w:pStyle w:val="ContactInfo"/>
                    <w:rPr>
                      <w:rFonts w:ascii="Calibri" w:hAnsi="Calibri"/>
                      <w:color w:val="auto"/>
                    </w:rPr>
                  </w:pPr>
                  <w:r w:rsidRPr="001A248A">
                    <w:rPr>
                      <w:rFonts w:ascii="Calibri" w:hAnsi="Calibri"/>
                      <w:color w:val="auto"/>
                    </w:rPr>
                    <w:t xml:space="preserve">• Tell time to hour &amp; half past.    </w:t>
                  </w:r>
                </w:p>
                <w:p w:rsidR="001A248A" w:rsidRPr="001A248A" w:rsidRDefault="001A248A" w:rsidP="001A248A">
                  <w:pPr>
                    <w:pStyle w:val="ContactInfo"/>
                    <w:rPr>
                      <w:rFonts w:ascii="Calibri" w:hAnsi="Calibri"/>
                      <w:color w:val="auto"/>
                    </w:rPr>
                  </w:pPr>
                  <w:r w:rsidRPr="001A248A">
                    <w:rPr>
                      <w:rFonts w:ascii="Calibri" w:hAnsi="Calibri"/>
                      <w:color w:val="auto"/>
                    </w:rPr>
                    <w:t xml:space="preserve">        </w:t>
                  </w:r>
                </w:p>
                <w:p w:rsidR="003E7E74" w:rsidRPr="001A248A" w:rsidRDefault="001A248A" w:rsidP="001A248A">
                  <w:pPr>
                    <w:pStyle w:val="ContactInfo"/>
                    <w:rPr>
                      <w:rFonts w:ascii="Calibri" w:hAnsi="Calibri"/>
                      <w:color w:val="auto"/>
                    </w:rPr>
                  </w:pPr>
                  <w:r w:rsidRPr="001A248A">
                    <w:rPr>
                      <w:rFonts w:ascii="Calibri" w:hAnsi="Calibri"/>
                      <w:color w:val="auto"/>
                    </w:rPr>
                    <w:t xml:space="preserve"> </w:t>
                  </w:r>
                </w:p>
              </w:tc>
            </w:tr>
            <w:tr w:rsidR="001A248A" w:rsidRPr="001A248A">
              <w:trPr>
                <w:trHeight w:val="2232"/>
              </w:trPr>
              <w:tc>
                <w:tcPr>
                  <w:tcW w:w="5000" w:type="pct"/>
                  <w:vAlign w:val="bottom"/>
                </w:tcPr>
                <w:p w:rsidR="003E7E74" w:rsidRPr="001A248A" w:rsidRDefault="00EF0843">
                  <w:pPr>
                    <w:pStyle w:val="NoSpacing"/>
                    <w:rPr>
                      <w:rFonts w:ascii="Calibri" w:hAnsi="Calibri"/>
                      <w:color w:val="auto"/>
                    </w:rPr>
                  </w:pPr>
                  <w:r>
                    <w:rPr>
                      <w:noProof/>
                      <w:lang w:val="en-GB" w:eastAsia="en-GB"/>
                    </w:rPr>
                    <w:drawing>
                      <wp:anchor distT="0" distB="0" distL="114300" distR="114300" simplePos="0" relativeHeight="251661312" behindDoc="0" locked="0" layoutInCell="1" allowOverlap="1" wp14:anchorId="18B77298" wp14:editId="50B3ED03">
                        <wp:simplePos x="0" y="0"/>
                        <wp:positionH relativeFrom="column">
                          <wp:posOffset>2327910</wp:posOffset>
                        </wp:positionH>
                        <wp:positionV relativeFrom="paragraph">
                          <wp:posOffset>-1704975</wp:posOffset>
                        </wp:positionV>
                        <wp:extent cx="1313815" cy="1431290"/>
                        <wp:effectExtent l="0" t="0" r="635" b="0"/>
                        <wp:wrapNone/>
                        <wp:docPr id="7" name="Picture 7" descr="http://4.bp.blogspot.com/-Y-nqPneyuR8/TgGCoyiqvqI/AAAAAAAABkY/cLT-eOrA9cE/s1600/geometry-13b1z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Y-nqPneyuR8/TgGCoyiqvqI/AAAAAAAABkY/cLT-eOrA9cE/s1600/geometry-13b1zk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815" cy="1431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E7E74" w:rsidRPr="001A248A" w:rsidRDefault="003E7E74">
            <w:pPr>
              <w:pStyle w:val="NoSpacing"/>
              <w:rPr>
                <w:rFonts w:ascii="Calibri" w:hAnsi="Calibri"/>
                <w:color w:val="auto"/>
              </w:rPr>
            </w:pPr>
          </w:p>
        </w:tc>
        <w:tc>
          <w:tcPr>
            <w:tcW w:w="864" w:type="dxa"/>
          </w:tcPr>
          <w:p w:rsidR="003E7E74" w:rsidRPr="001A248A" w:rsidRDefault="003E7E74">
            <w:pPr>
              <w:pStyle w:val="NoSpacing"/>
              <w:rPr>
                <w:rFonts w:ascii="Calibri" w:hAnsi="Calibri"/>
                <w:color w:val="auto"/>
              </w:rPr>
            </w:pPr>
          </w:p>
        </w:tc>
        <w:tc>
          <w:tcPr>
            <w:tcW w:w="864" w:type="dxa"/>
          </w:tcPr>
          <w:p w:rsidR="003E7E74" w:rsidRPr="001A248A" w:rsidRDefault="003E7E74" w:rsidP="003B2A85">
            <w:pPr>
              <w:pStyle w:val="NoSpacing"/>
              <w:jc w:val="center"/>
              <w:rPr>
                <w:rFonts w:ascii="Calibri" w:hAnsi="Calibri"/>
                <w:color w:val="auto"/>
                <w:sz w:val="32"/>
                <w:szCs w:val="32"/>
              </w:rPr>
            </w:pPr>
          </w:p>
        </w:tc>
        <w:tc>
          <w:tcPr>
            <w:tcW w:w="6192" w:type="dxa"/>
          </w:tcPr>
          <w:p w:rsidR="003B2A85" w:rsidRPr="001A248A" w:rsidRDefault="003B2A85">
            <w:pPr>
              <w:rPr>
                <w:rFonts w:ascii="Calibri" w:hAnsi="Calibri"/>
                <w:color w:val="auto"/>
              </w:rPr>
            </w:pPr>
          </w:p>
          <w:tbl>
            <w:tblPr>
              <w:tblW w:w="5000" w:type="pct"/>
              <w:tblCellMar>
                <w:left w:w="0" w:type="dxa"/>
                <w:right w:w="0" w:type="dxa"/>
              </w:tblCellMar>
              <w:tblLook w:val="04A0" w:firstRow="1" w:lastRow="0" w:firstColumn="1" w:lastColumn="0" w:noHBand="0" w:noVBand="1"/>
              <w:tblDescription w:val="Front cover layout"/>
            </w:tblPr>
            <w:tblGrid>
              <w:gridCol w:w="6192"/>
            </w:tblGrid>
            <w:tr w:rsidR="001A248A" w:rsidRPr="001A248A">
              <w:trPr>
                <w:trHeight w:val="4363"/>
              </w:trPr>
              <w:tc>
                <w:tcPr>
                  <w:tcW w:w="5000" w:type="pct"/>
                  <w:vAlign w:val="bottom"/>
                </w:tcPr>
                <w:p w:rsidR="003B2A85" w:rsidRPr="001A248A" w:rsidRDefault="003B2A85" w:rsidP="003B2A85">
                  <w:pPr>
                    <w:pStyle w:val="Title"/>
                    <w:jc w:val="center"/>
                    <w:rPr>
                      <w:rFonts w:ascii="Calibri" w:hAnsi="Calibri"/>
                      <w:b/>
                      <w:color w:val="auto"/>
                      <w:sz w:val="56"/>
                      <w:szCs w:val="56"/>
                    </w:rPr>
                  </w:pPr>
                  <w:r w:rsidRPr="001A248A">
                    <w:rPr>
                      <w:rFonts w:ascii="Calibri" w:hAnsi="Calibri"/>
                      <w:noProof/>
                      <w:color w:val="auto"/>
                      <w:sz w:val="32"/>
                      <w:szCs w:val="32"/>
                      <w:lang w:val="en-GB" w:eastAsia="en-GB"/>
                    </w:rPr>
                    <w:drawing>
                      <wp:inline distT="0" distB="0" distL="0" distR="0" wp14:anchorId="0E593A4C" wp14:editId="101E2ABD">
                        <wp:extent cx="28575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OP7UYKJY.jpg"/>
                                <pic:cNvPicPr/>
                              </pic:nvPicPr>
                              <pic:blipFill>
                                <a:blip r:embed="rId10"/>
                                <a:stretch>
                                  <a:fillRect/>
                                </a:stretch>
                              </pic:blipFill>
                              <pic:spPr>
                                <a:xfrm>
                                  <a:off x="0" y="0"/>
                                  <a:ext cx="2857500" cy="2857500"/>
                                </a:xfrm>
                                <a:prstGeom prst="rect">
                                  <a:avLst/>
                                </a:prstGeom>
                              </pic:spPr>
                            </pic:pic>
                          </a:graphicData>
                        </a:graphic>
                      </wp:inline>
                    </w:drawing>
                  </w:r>
                </w:p>
                <w:p w:rsidR="003B2A85" w:rsidRPr="001A248A" w:rsidRDefault="003B2A85" w:rsidP="003B2A85">
                  <w:pPr>
                    <w:pStyle w:val="Title"/>
                    <w:jc w:val="center"/>
                    <w:rPr>
                      <w:rFonts w:ascii="Calibri" w:hAnsi="Calibri"/>
                      <w:b/>
                      <w:color w:val="auto"/>
                      <w:sz w:val="56"/>
                      <w:szCs w:val="56"/>
                    </w:rPr>
                  </w:pPr>
                </w:p>
                <w:p w:rsidR="003B2A85" w:rsidRPr="001A248A" w:rsidRDefault="003B2A85" w:rsidP="003B2A85">
                  <w:pPr>
                    <w:pStyle w:val="Title"/>
                    <w:jc w:val="center"/>
                    <w:rPr>
                      <w:rFonts w:ascii="Calibri" w:hAnsi="Calibri"/>
                      <w:b/>
                      <w:color w:val="auto"/>
                      <w:sz w:val="56"/>
                      <w:szCs w:val="56"/>
                    </w:rPr>
                  </w:pPr>
                  <w:r w:rsidRPr="001A248A">
                    <w:rPr>
                      <w:rFonts w:ascii="Calibri" w:hAnsi="Calibri"/>
                      <w:b/>
                      <w:color w:val="auto"/>
                      <w:sz w:val="56"/>
                      <w:szCs w:val="56"/>
                    </w:rPr>
                    <w:t xml:space="preserve"> End of Year National Curriculum Expectations for   </w:t>
                  </w:r>
                </w:p>
                <w:p w:rsidR="003B2A85" w:rsidRPr="001A248A" w:rsidRDefault="003B2A85" w:rsidP="003B2A85">
                  <w:pPr>
                    <w:pStyle w:val="Title"/>
                    <w:jc w:val="center"/>
                    <w:rPr>
                      <w:rFonts w:ascii="Calibri" w:hAnsi="Calibri"/>
                      <w:b/>
                      <w:color w:val="auto"/>
                      <w:sz w:val="56"/>
                      <w:szCs w:val="56"/>
                    </w:rPr>
                  </w:pPr>
                </w:p>
                <w:p w:rsidR="003E7E74" w:rsidRPr="001A248A" w:rsidRDefault="003B2A85" w:rsidP="003B2A85">
                  <w:pPr>
                    <w:pStyle w:val="Title"/>
                    <w:jc w:val="center"/>
                    <w:rPr>
                      <w:rFonts w:ascii="Calibri" w:hAnsi="Calibri"/>
                      <w:b/>
                      <w:color w:val="auto"/>
                      <w:sz w:val="56"/>
                      <w:szCs w:val="56"/>
                    </w:rPr>
                  </w:pPr>
                  <w:r w:rsidRPr="001A248A">
                    <w:rPr>
                      <w:rFonts w:ascii="Calibri" w:hAnsi="Calibri"/>
                      <w:b/>
                      <w:color w:val="auto"/>
                      <w:sz w:val="56"/>
                      <w:szCs w:val="56"/>
                    </w:rPr>
                    <w:t xml:space="preserve"> Year 1</w:t>
                  </w:r>
                </w:p>
                <w:p w:rsidR="003B2A85" w:rsidRPr="001A248A" w:rsidRDefault="003B2A85" w:rsidP="003B2A85">
                  <w:pPr>
                    <w:pStyle w:val="Title"/>
                    <w:jc w:val="center"/>
                    <w:rPr>
                      <w:rFonts w:ascii="Calibri" w:hAnsi="Calibri"/>
                      <w:b/>
                      <w:color w:val="auto"/>
                      <w:sz w:val="36"/>
                      <w:szCs w:val="36"/>
                    </w:rPr>
                  </w:pPr>
                </w:p>
                <w:p w:rsidR="003B2A85" w:rsidRPr="001A248A" w:rsidRDefault="003B2A85" w:rsidP="003B2A85">
                  <w:pPr>
                    <w:pStyle w:val="Title"/>
                    <w:rPr>
                      <w:rFonts w:ascii="Calibri" w:hAnsi="Calibri"/>
                      <w:color w:val="auto"/>
                      <w:sz w:val="32"/>
                      <w:szCs w:val="32"/>
                    </w:rPr>
                  </w:pPr>
                </w:p>
              </w:tc>
            </w:tr>
            <w:tr w:rsidR="001A248A" w:rsidRPr="001A248A">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1A248A" w:rsidRPr="001A248A">
                    <w:tc>
                      <w:tcPr>
                        <w:tcW w:w="0" w:type="auto"/>
                      </w:tcPr>
                      <w:p w:rsidR="003E7E74" w:rsidRPr="001A248A" w:rsidRDefault="003E7E74" w:rsidP="003B2A85">
                        <w:pPr>
                          <w:pStyle w:val="Photo"/>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r w:rsidR="001A248A" w:rsidRPr="001A248A">
              <w:trPr>
                <w:trHeight w:val="1800"/>
              </w:trPr>
              <w:tc>
                <w:tcPr>
                  <w:tcW w:w="5000" w:type="pct"/>
                </w:tcPr>
                <w:p w:rsidR="003E7E74" w:rsidRPr="001A248A" w:rsidRDefault="003E7E74" w:rsidP="003B2A85">
                  <w:pPr>
                    <w:pStyle w:val="Subtitle"/>
                    <w:jc w:val="center"/>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bl>
    <w:p w:rsidR="003E7E74" w:rsidRPr="001A248A" w:rsidRDefault="003E7E74">
      <w:pPr>
        <w:pStyle w:val="NoSpacing"/>
        <w:rPr>
          <w:rFonts w:ascii="Calibri" w:hAnsi="Calibri"/>
          <w:color w:val="auto"/>
        </w:rPr>
      </w:pPr>
    </w:p>
    <w:tbl>
      <w:tblPr>
        <w:tblW w:w="14459" w:type="dxa"/>
        <w:tblCellMar>
          <w:left w:w="0" w:type="dxa"/>
          <w:right w:w="0" w:type="dxa"/>
        </w:tblCellMar>
        <w:tblLook w:val="04A0" w:firstRow="1" w:lastRow="0" w:firstColumn="1" w:lastColumn="0" w:noHBand="0" w:noVBand="1"/>
        <w:tblDescription w:val="Page layout for 2 interior booklet pages"/>
      </w:tblPr>
      <w:tblGrid>
        <w:gridCol w:w="6192"/>
        <w:gridCol w:w="864"/>
        <w:gridCol w:w="457"/>
        <w:gridCol w:w="6946"/>
      </w:tblGrid>
      <w:tr w:rsidR="001A248A" w:rsidRPr="001A248A" w:rsidTr="00EF0843">
        <w:trPr>
          <w:trHeight w:hRule="exact" w:val="10206"/>
        </w:trPr>
        <w:tc>
          <w:tcPr>
            <w:tcW w:w="6192" w:type="dxa"/>
          </w:tcPr>
          <w:p w:rsidR="003B2A85" w:rsidRPr="00EF0843" w:rsidRDefault="003B2A85" w:rsidP="00EF0843">
            <w:pPr>
              <w:rPr>
                <w:rFonts w:ascii="Calibri" w:hAnsi="Calibri"/>
                <w:color w:val="auto"/>
                <w:sz w:val="24"/>
                <w:szCs w:val="24"/>
              </w:rPr>
            </w:pPr>
            <w:r w:rsidRPr="00EF0843">
              <w:rPr>
                <w:rFonts w:ascii="Calibri" w:hAnsi="Calibri"/>
                <w:color w:val="auto"/>
                <w:sz w:val="24"/>
                <w:szCs w:val="24"/>
              </w:rPr>
              <w:lastRenderedPageBreak/>
              <w:t xml:space="preserve">This booklet </w:t>
            </w:r>
            <w:r w:rsidR="00F30C23">
              <w:rPr>
                <w:rFonts w:ascii="Calibri" w:hAnsi="Calibri"/>
                <w:color w:val="auto"/>
                <w:sz w:val="24"/>
                <w:szCs w:val="24"/>
              </w:rPr>
              <w:t>provides information for parents and carer</w:t>
            </w:r>
            <w:r w:rsidRPr="00EF0843">
              <w:rPr>
                <w:rFonts w:ascii="Calibri" w:hAnsi="Calibri"/>
                <w:color w:val="auto"/>
                <w:sz w:val="24"/>
                <w:szCs w:val="24"/>
              </w:rPr>
              <w:t xml:space="preserve">s about the end of year expectations for children in our school. The National Curriculum outlines these expectations as being the minimum requirements your child must meet in order to ensure continued progress.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If you have any queries regarding the content of this booklet or want support in knowing how best to help your child, please talk to your child’s teacher  </w:t>
            </w:r>
          </w:p>
          <w:p w:rsidR="003B2A85" w:rsidRPr="00EF0843" w:rsidRDefault="003B2A85" w:rsidP="00EF0843">
            <w:pPr>
              <w:rPr>
                <w:rFonts w:ascii="Calibri" w:hAnsi="Calibri"/>
                <w:color w:val="auto"/>
                <w:sz w:val="24"/>
                <w:szCs w:val="24"/>
              </w:rPr>
            </w:pPr>
          </w:p>
          <w:p w:rsidR="003B2A85" w:rsidRPr="00EF0843" w:rsidRDefault="003B2A85" w:rsidP="00EF0843">
            <w:pPr>
              <w:jc w:val="center"/>
              <w:rPr>
                <w:rFonts w:ascii="Calibri" w:hAnsi="Calibri"/>
                <w:b/>
                <w:color w:val="auto"/>
                <w:sz w:val="24"/>
                <w:szCs w:val="24"/>
              </w:rPr>
            </w:pPr>
            <w:r w:rsidRPr="00EF0843">
              <w:rPr>
                <w:rFonts w:ascii="Calibri" w:hAnsi="Calibri"/>
                <w:b/>
                <w:color w:val="auto"/>
                <w:sz w:val="24"/>
                <w:szCs w:val="24"/>
              </w:rPr>
              <w:t>Assessing Children’s Progress against National Curriculum Objectives</w:t>
            </w:r>
          </w:p>
          <w:p w:rsidR="003B2A85" w:rsidRPr="00EF0843" w:rsidRDefault="003B2A85" w:rsidP="00EF0843">
            <w:pPr>
              <w:rPr>
                <w:rFonts w:ascii="Calibri" w:hAnsi="Calibri"/>
                <w:color w:val="auto"/>
                <w:sz w:val="24"/>
                <w:szCs w:val="24"/>
              </w:rPr>
            </w:pP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Children will be assessed against the objectives in this booklet throughout the year. Assessment happens in lots of different ways, including teachers working with children individually or in groups, as well</w:t>
            </w:r>
            <w:r w:rsidR="00F30C23">
              <w:rPr>
                <w:rFonts w:ascii="Calibri" w:hAnsi="Calibri"/>
                <w:color w:val="auto"/>
                <w:sz w:val="24"/>
                <w:szCs w:val="24"/>
              </w:rPr>
              <w:t xml:space="preserve"> as weekly spelling and mental M</w:t>
            </w:r>
            <w:r w:rsidRPr="00EF0843">
              <w:rPr>
                <w:rFonts w:ascii="Calibri" w:hAnsi="Calibri"/>
                <w:color w:val="auto"/>
                <w:sz w:val="24"/>
                <w:szCs w:val="24"/>
              </w:rPr>
              <w:t xml:space="preserve">aths tests and end of unit tests.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Statutory Assessment also takes place in the following Year groups: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Year 1: Phonics Screening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Year 2: KS1 National tests in reading, spelling, grammar &amp; punctuation. T</w:t>
            </w:r>
            <w:r w:rsidR="00F30C23">
              <w:rPr>
                <w:rFonts w:ascii="Calibri" w:hAnsi="Calibri"/>
                <w:color w:val="auto"/>
                <w:sz w:val="24"/>
                <w:szCs w:val="24"/>
              </w:rPr>
              <w:t>eacher assessments in English, Maths and S</w:t>
            </w:r>
            <w:r w:rsidRPr="00EF0843">
              <w:rPr>
                <w:rFonts w:ascii="Calibri" w:hAnsi="Calibri"/>
                <w:color w:val="auto"/>
                <w:sz w:val="24"/>
                <w:szCs w:val="24"/>
              </w:rPr>
              <w:t xml:space="preserve">cience  </w:t>
            </w:r>
          </w:p>
          <w:p w:rsidR="003E7E74" w:rsidRPr="001A248A" w:rsidRDefault="003B2A85" w:rsidP="00EF0843">
            <w:r w:rsidRPr="00EF0843">
              <w:rPr>
                <w:rFonts w:ascii="Calibri" w:hAnsi="Calibri"/>
                <w:color w:val="auto"/>
                <w:sz w:val="24"/>
                <w:szCs w:val="24"/>
              </w:rPr>
              <w:t>Year 6: KS2 National tests and t</w:t>
            </w:r>
            <w:r w:rsidR="00F30C23">
              <w:rPr>
                <w:rFonts w:ascii="Calibri" w:hAnsi="Calibri"/>
                <w:color w:val="auto"/>
                <w:sz w:val="24"/>
                <w:szCs w:val="24"/>
              </w:rPr>
              <w:t>eacher assessments in English, Maths and S</w:t>
            </w:r>
            <w:bookmarkStart w:id="0" w:name="_GoBack"/>
            <w:bookmarkEnd w:id="0"/>
            <w:r w:rsidRPr="00EF0843">
              <w:rPr>
                <w:rFonts w:ascii="Calibri" w:hAnsi="Calibri"/>
                <w:color w:val="auto"/>
                <w:sz w:val="24"/>
                <w:szCs w:val="24"/>
              </w:rPr>
              <w:t>cience</w:t>
            </w:r>
            <w:r w:rsidRPr="00EF0843">
              <w:rPr>
                <w:color w:val="auto"/>
              </w:rPr>
              <w:t xml:space="preserve">  </w:t>
            </w:r>
          </w:p>
        </w:tc>
        <w:tc>
          <w:tcPr>
            <w:tcW w:w="864" w:type="dxa"/>
          </w:tcPr>
          <w:p w:rsidR="003E7E74" w:rsidRPr="001A248A" w:rsidRDefault="003E7E74">
            <w:pPr>
              <w:pStyle w:val="NoSpacing"/>
              <w:rPr>
                <w:rFonts w:ascii="Calibri" w:hAnsi="Calibri"/>
                <w:color w:val="auto"/>
              </w:rPr>
            </w:pPr>
          </w:p>
        </w:tc>
        <w:tc>
          <w:tcPr>
            <w:tcW w:w="457" w:type="dxa"/>
          </w:tcPr>
          <w:p w:rsidR="003E7E74" w:rsidRPr="001A248A" w:rsidRDefault="003E7E74">
            <w:pPr>
              <w:pStyle w:val="NoSpacing"/>
              <w:rPr>
                <w:rFonts w:ascii="Calibri" w:hAnsi="Calibri"/>
                <w:color w:val="auto"/>
              </w:rPr>
            </w:pPr>
          </w:p>
        </w:tc>
        <w:tc>
          <w:tcPr>
            <w:tcW w:w="6946" w:type="dxa"/>
          </w:tcPr>
          <w:p w:rsidR="003B2A85" w:rsidRPr="001A248A" w:rsidRDefault="001A248A" w:rsidP="001A248A">
            <w:pPr>
              <w:pStyle w:val="NoSpacing"/>
              <w:rPr>
                <w:rFonts w:ascii="Calibri" w:hAnsi="Calibri"/>
                <w:b/>
                <w:color w:val="auto"/>
                <w:sz w:val="28"/>
                <w:szCs w:val="28"/>
              </w:rPr>
            </w:pPr>
            <w:r w:rsidRPr="001A248A">
              <w:rPr>
                <w:rFonts w:ascii="Calibri" w:hAnsi="Calibri" w:cs="Arial"/>
                <w:noProof/>
                <w:color w:val="auto"/>
                <w:lang w:val="en-GB" w:eastAsia="en-GB"/>
              </w:rPr>
              <w:drawing>
                <wp:anchor distT="0" distB="0" distL="114300" distR="114300" simplePos="0" relativeHeight="251659264" behindDoc="0" locked="0" layoutInCell="1" allowOverlap="1" wp14:anchorId="3D9EAA1F" wp14:editId="0AF12D2C">
                  <wp:simplePos x="0" y="0"/>
                  <wp:positionH relativeFrom="column">
                    <wp:posOffset>2900680</wp:posOffset>
                  </wp:positionH>
                  <wp:positionV relativeFrom="paragraph">
                    <wp:posOffset>137160</wp:posOffset>
                  </wp:positionV>
                  <wp:extent cx="1376680" cy="904875"/>
                  <wp:effectExtent l="0" t="0" r="0" b="9525"/>
                  <wp:wrapNone/>
                  <wp:docPr id="4" name="Picture 4" descr="Image result for boo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ok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8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A85" w:rsidRPr="001A248A">
              <w:rPr>
                <w:rFonts w:ascii="Calibri" w:hAnsi="Calibri"/>
                <w:b/>
                <w:color w:val="auto"/>
                <w:sz w:val="28"/>
                <w:szCs w:val="28"/>
              </w:rPr>
              <w:t xml:space="preserve">Reading Year 1 </w:t>
            </w:r>
          </w:p>
          <w:p w:rsidR="003B2A85"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Identify which words appear again and again.  </w:t>
            </w:r>
          </w:p>
          <w:p w:rsidR="003B2A85"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Recognise and join in with predictable phrases. </w:t>
            </w:r>
          </w:p>
          <w:p w:rsidR="003B2A85"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Relate reading to own experiences. </w:t>
            </w:r>
          </w:p>
          <w:p w:rsidR="003B2A85"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Re-read if reading does not make sense.  </w:t>
            </w:r>
          </w:p>
          <w:p w:rsidR="003B2A85"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Re-tell with considerable accuracy. </w:t>
            </w:r>
          </w:p>
          <w:p w:rsidR="003B2A85"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Discuss significance of title and events. </w:t>
            </w:r>
          </w:p>
          <w:p w:rsidR="003B2A85"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Make predictions on basis of what has been read.  </w:t>
            </w:r>
          </w:p>
          <w:p w:rsidR="003B2A85"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Make inferences on basis of what is being said and done. </w:t>
            </w:r>
          </w:p>
          <w:p w:rsidR="003B2A85"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Read aloud with pace and expression, i.e. pause at full stop; raise voice for question. </w:t>
            </w:r>
          </w:p>
          <w:p w:rsidR="001A248A"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w:t>
            </w:r>
            <w:r w:rsidR="001A248A" w:rsidRPr="001A248A">
              <w:rPr>
                <w:rFonts w:ascii="Calibri" w:hAnsi="Calibri"/>
                <w:color w:val="auto"/>
                <w:sz w:val="22"/>
                <w:szCs w:val="22"/>
              </w:rPr>
              <w:t xml:space="preserve"> Recognise: </w:t>
            </w:r>
            <w:r w:rsidRPr="001A248A">
              <w:rPr>
                <w:rFonts w:ascii="Calibri" w:hAnsi="Calibri"/>
                <w:color w:val="auto"/>
                <w:sz w:val="22"/>
                <w:szCs w:val="22"/>
              </w:rPr>
              <w:t xml:space="preserve"> </w:t>
            </w:r>
          </w:p>
          <w:p w:rsidR="001A248A" w:rsidRPr="001A248A" w:rsidRDefault="001A248A" w:rsidP="001A248A">
            <w:pPr>
              <w:pStyle w:val="NoSpacing"/>
              <w:numPr>
                <w:ilvl w:val="0"/>
                <w:numId w:val="3"/>
              </w:numPr>
              <w:rPr>
                <w:rFonts w:ascii="Calibri" w:hAnsi="Calibri"/>
                <w:color w:val="auto"/>
                <w:sz w:val="22"/>
                <w:szCs w:val="22"/>
              </w:rPr>
            </w:pPr>
            <w:r w:rsidRPr="001A248A">
              <w:rPr>
                <w:rFonts w:ascii="Calibri" w:hAnsi="Calibri"/>
                <w:color w:val="auto"/>
                <w:sz w:val="22"/>
                <w:szCs w:val="22"/>
              </w:rPr>
              <w:t xml:space="preserve">capital letters </w:t>
            </w:r>
          </w:p>
          <w:p w:rsidR="001A248A" w:rsidRPr="001A248A" w:rsidRDefault="001A248A" w:rsidP="001A248A">
            <w:pPr>
              <w:pStyle w:val="NoSpacing"/>
              <w:numPr>
                <w:ilvl w:val="0"/>
                <w:numId w:val="3"/>
              </w:numPr>
              <w:rPr>
                <w:rFonts w:ascii="Calibri" w:hAnsi="Calibri"/>
                <w:color w:val="auto"/>
                <w:sz w:val="22"/>
                <w:szCs w:val="22"/>
              </w:rPr>
            </w:pPr>
            <w:r w:rsidRPr="001A248A">
              <w:rPr>
                <w:rFonts w:ascii="Calibri" w:hAnsi="Calibri"/>
                <w:color w:val="auto"/>
                <w:sz w:val="22"/>
                <w:szCs w:val="22"/>
              </w:rPr>
              <w:t xml:space="preserve"> full stops </w:t>
            </w:r>
          </w:p>
          <w:p w:rsidR="001A248A" w:rsidRPr="001A248A" w:rsidRDefault="001A248A" w:rsidP="001A248A">
            <w:pPr>
              <w:pStyle w:val="NoSpacing"/>
              <w:numPr>
                <w:ilvl w:val="0"/>
                <w:numId w:val="3"/>
              </w:numPr>
              <w:rPr>
                <w:rFonts w:ascii="Calibri" w:hAnsi="Calibri"/>
                <w:color w:val="auto"/>
                <w:sz w:val="22"/>
                <w:szCs w:val="22"/>
              </w:rPr>
            </w:pPr>
            <w:r w:rsidRPr="001A248A">
              <w:rPr>
                <w:rFonts w:ascii="Calibri" w:hAnsi="Calibri"/>
                <w:color w:val="auto"/>
                <w:sz w:val="22"/>
                <w:szCs w:val="22"/>
              </w:rPr>
              <w:t xml:space="preserve"> question marks o</w:t>
            </w:r>
          </w:p>
          <w:p w:rsidR="001A248A" w:rsidRPr="001A248A" w:rsidRDefault="001A248A" w:rsidP="001A248A">
            <w:pPr>
              <w:pStyle w:val="NoSpacing"/>
              <w:numPr>
                <w:ilvl w:val="0"/>
                <w:numId w:val="3"/>
              </w:numPr>
              <w:rPr>
                <w:rFonts w:ascii="Calibri" w:hAnsi="Calibri"/>
                <w:color w:val="auto"/>
                <w:sz w:val="22"/>
                <w:szCs w:val="22"/>
              </w:rPr>
            </w:pPr>
            <w:r w:rsidRPr="001A248A">
              <w:rPr>
                <w:rFonts w:ascii="Calibri" w:hAnsi="Calibri"/>
                <w:color w:val="auto"/>
                <w:sz w:val="22"/>
                <w:szCs w:val="22"/>
              </w:rPr>
              <w:t xml:space="preserve">exclamation marks </w:t>
            </w:r>
          </w:p>
          <w:p w:rsidR="003B2A85" w:rsidRPr="001A248A" w:rsidRDefault="003B2A85" w:rsidP="001A248A">
            <w:pPr>
              <w:pStyle w:val="NoSpacing"/>
              <w:numPr>
                <w:ilvl w:val="0"/>
                <w:numId w:val="3"/>
              </w:numPr>
              <w:rPr>
                <w:rFonts w:ascii="Calibri" w:hAnsi="Calibri"/>
                <w:color w:val="auto"/>
                <w:sz w:val="22"/>
                <w:szCs w:val="22"/>
              </w:rPr>
            </w:pPr>
            <w:r w:rsidRPr="001A248A">
              <w:rPr>
                <w:rFonts w:ascii="Calibri" w:hAnsi="Calibri"/>
                <w:color w:val="auto"/>
                <w:sz w:val="22"/>
                <w:szCs w:val="22"/>
              </w:rPr>
              <w:t xml:space="preserve"> ellipsis </w:t>
            </w:r>
          </w:p>
          <w:p w:rsidR="003B2A85"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Know why the writer has used the above punctuation in a text. </w:t>
            </w:r>
          </w:p>
          <w:p w:rsidR="003E7E74"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Know difference between fiction and non-fiction texts.  </w:t>
            </w:r>
          </w:p>
          <w:p w:rsidR="001A248A" w:rsidRPr="001A248A" w:rsidRDefault="001A248A" w:rsidP="001A248A">
            <w:pPr>
              <w:pStyle w:val="NoSpacing"/>
              <w:rPr>
                <w:rFonts w:ascii="Calibri" w:hAnsi="Calibri"/>
                <w:color w:val="auto"/>
                <w:sz w:val="22"/>
                <w:szCs w:val="22"/>
              </w:rPr>
            </w:pPr>
          </w:p>
          <w:p w:rsidR="003B2A85" w:rsidRPr="001A248A" w:rsidRDefault="003B2A85" w:rsidP="001A248A">
            <w:pPr>
              <w:pStyle w:val="NoSpacing"/>
              <w:rPr>
                <w:rFonts w:ascii="Calibri" w:hAnsi="Calibri"/>
                <w:b/>
                <w:color w:val="auto"/>
                <w:sz w:val="28"/>
                <w:szCs w:val="28"/>
              </w:rPr>
            </w:pPr>
            <w:r w:rsidRPr="001A248A">
              <w:rPr>
                <w:rFonts w:ascii="Calibri" w:hAnsi="Calibri"/>
                <w:b/>
                <w:color w:val="auto"/>
                <w:sz w:val="28"/>
                <w:szCs w:val="28"/>
              </w:rPr>
              <w:t xml:space="preserve">Writing Year 1  </w:t>
            </w:r>
          </w:p>
          <w:p w:rsidR="001A248A"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Write some sentences which are correctly demarcated.  </w:t>
            </w:r>
          </w:p>
          <w:p w:rsidR="001A248A" w:rsidRPr="001A248A" w:rsidRDefault="001A248A" w:rsidP="001A248A">
            <w:pPr>
              <w:pStyle w:val="NoSpacing"/>
              <w:rPr>
                <w:rFonts w:ascii="Calibri" w:hAnsi="Calibri"/>
                <w:color w:val="auto"/>
                <w:sz w:val="22"/>
                <w:szCs w:val="22"/>
              </w:rPr>
            </w:pPr>
            <w:r w:rsidRPr="001A248A">
              <w:rPr>
                <w:rFonts w:ascii="Calibri" w:hAnsi="Calibri" w:cs="Arial"/>
                <w:noProof/>
                <w:color w:val="auto"/>
                <w:lang w:val="en-GB" w:eastAsia="en-GB"/>
              </w:rPr>
              <w:drawing>
                <wp:anchor distT="0" distB="0" distL="114300" distR="114300" simplePos="0" relativeHeight="251658240" behindDoc="0" locked="0" layoutInCell="1" allowOverlap="1" wp14:anchorId="615EB684" wp14:editId="098CD560">
                  <wp:simplePos x="0" y="0"/>
                  <wp:positionH relativeFrom="column">
                    <wp:posOffset>3224530</wp:posOffset>
                  </wp:positionH>
                  <wp:positionV relativeFrom="paragraph">
                    <wp:posOffset>140335</wp:posOffset>
                  </wp:positionV>
                  <wp:extent cx="958850" cy="1066800"/>
                  <wp:effectExtent l="0" t="0" r="0" b="0"/>
                  <wp:wrapNone/>
                  <wp:docPr id="1" name="Picture 1" descr="Image result for Pen and Pap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 and Paper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8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A85" w:rsidRPr="001A248A">
              <w:rPr>
                <w:rFonts w:ascii="Calibri" w:hAnsi="Calibri"/>
                <w:color w:val="auto"/>
                <w:sz w:val="22"/>
                <w:szCs w:val="22"/>
              </w:rPr>
              <w:t xml:space="preserve">• Use ‘and’ to join ideas. </w:t>
            </w:r>
          </w:p>
          <w:p w:rsidR="001A248A"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Use conjunctions to join sentences (e.g. so, but).  </w:t>
            </w:r>
          </w:p>
          <w:p w:rsidR="001A248A"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Use standard forms of verbs, e.g. go/went. </w:t>
            </w:r>
          </w:p>
          <w:p w:rsidR="001A248A" w:rsidRPr="001A248A" w:rsidRDefault="001A248A" w:rsidP="001A248A">
            <w:pPr>
              <w:pStyle w:val="NoSpacing"/>
              <w:rPr>
                <w:rFonts w:ascii="Calibri" w:hAnsi="Calibri"/>
                <w:color w:val="auto"/>
                <w:sz w:val="22"/>
                <w:szCs w:val="22"/>
              </w:rPr>
            </w:pPr>
            <w:r w:rsidRPr="001A248A">
              <w:rPr>
                <w:rFonts w:ascii="Calibri" w:hAnsi="Calibri"/>
                <w:color w:val="auto"/>
                <w:sz w:val="22"/>
                <w:szCs w:val="22"/>
              </w:rPr>
              <w:t xml:space="preserve">• Introduce use of: </w:t>
            </w:r>
          </w:p>
          <w:p w:rsidR="001A248A" w:rsidRPr="001A248A" w:rsidRDefault="001A248A" w:rsidP="001A248A">
            <w:pPr>
              <w:pStyle w:val="NoSpacing"/>
              <w:numPr>
                <w:ilvl w:val="0"/>
                <w:numId w:val="3"/>
              </w:numPr>
              <w:rPr>
                <w:rFonts w:ascii="Calibri" w:hAnsi="Calibri"/>
                <w:color w:val="auto"/>
                <w:sz w:val="22"/>
                <w:szCs w:val="22"/>
              </w:rPr>
            </w:pPr>
            <w:r w:rsidRPr="001A248A">
              <w:rPr>
                <w:rFonts w:ascii="Calibri" w:hAnsi="Calibri"/>
                <w:color w:val="auto"/>
                <w:sz w:val="22"/>
                <w:szCs w:val="22"/>
              </w:rPr>
              <w:t xml:space="preserve"> capital letters </w:t>
            </w:r>
          </w:p>
          <w:p w:rsidR="001A248A" w:rsidRPr="001A248A" w:rsidRDefault="001A248A" w:rsidP="001A248A">
            <w:pPr>
              <w:pStyle w:val="NoSpacing"/>
              <w:numPr>
                <w:ilvl w:val="0"/>
                <w:numId w:val="3"/>
              </w:numPr>
              <w:rPr>
                <w:rFonts w:ascii="Calibri" w:hAnsi="Calibri"/>
                <w:color w:val="auto"/>
                <w:sz w:val="22"/>
                <w:szCs w:val="22"/>
              </w:rPr>
            </w:pPr>
            <w:r w:rsidRPr="001A248A">
              <w:rPr>
                <w:rFonts w:ascii="Calibri" w:hAnsi="Calibri"/>
                <w:color w:val="auto"/>
                <w:sz w:val="22"/>
                <w:szCs w:val="22"/>
              </w:rPr>
              <w:t xml:space="preserve"> full stops </w:t>
            </w:r>
          </w:p>
          <w:p w:rsidR="001A248A" w:rsidRPr="001A248A" w:rsidRDefault="001A248A" w:rsidP="001A248A">
            <w:pPr>
              <w:pStyle w:val="NoSpacing"/>
              <w:numPr>
                <w:ilvl w:val="0"/>
                <w:numId w:val="3"/>
              </w:numPr>
              <w:rPr>
                <w:rFonts w:ascii="Calibri" w:hAnsi="Calibri"/>
                <w:color w:val="auto"/>
                <w:sz w:val="22"/>
                <w:szCs w:val="22"/>
              </w:rPr>
            </w:pPr>
            <w:r w:rsidRPr="001A248A">
              <w:rPr>
                <w:rFonts w:ascii="Calibri" w:hAnsi="Calibri"/>
                <w:color w:val="auto"/>
                <w:sz w:val="22"/>
                <w:szCs w:val="22"/>
              </w:rPr>
              <w:t xml:space="preserve"> question marks </w:t>
            </w:r>
          </w:p>
          <w:p w:rsidR="001A248A" w:rsidRPr="001A248A" w:rsidRDefault="003B2A85" w:rsidP="001A248A">
            <w:pPr>
              <w:pStyle w:val="NoSpacing"/>
              <w:numPr>
                <w:ilvl w:val="0"/>
                <w:numId w:val="3"/>
              </w:numPr>
              <w:rPr>
                <w:rFonts w:ascii="Calibri" w:hAnsi="Calibri"/>
                <w:color w:val="auto"/>
                <w:sz w:val="22"/>
                <w:szCs w:val="22"/>
              </w:rPr>
            </w:pPr>
            <w:r w:rsidRPr="001A248A">
              <w:rPr>
                <w:rFonts w:ascii="Calibri" w:hAnsi="Calibri"/>
                <w:color w:val="auto"/>
                <w:sz w:val="22"/>
                <w:szCs w:val="22"/>
              </w:rPr>
              <w:t xml:space="preserve"> exclamation marks</w:t>
            </w:r>
          </w:p>
          <w:p w:rsidR="001A248A"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 Use capital letters for names and personal pronoun ‘I’. </w:t>
            </w:r>
          </w:p>
          <w:p w:rsidR="001A248A"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Write a sequence of sentences to form a short narrative [as introduction to paragraphs].  </w:t>
            </w:r>
          </w:p>
          <w:p w:rsidR="001A248A"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Use correct formation of lower case – finishing in right place.</w:t>
            </w:r>
          </w:p>
          <w:p w:rsidR="001A248A"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xml:space="preserve"> • Use correct formation of capital letters. </w:t>
            </w:r>
          </w:p>
          <w:p w:rsidR="003E7E74" w:rsidRPr="001A248A" w:rsidRDefault="003B2A85" w:rsidP="001A248A">
            <w:pPr>
              <w:pStyle w:val="NoSpacing"/>
              <w:rPr>
                <w:rFonts w:ascii="Calibri" w:hAnsi="Calibri"/>
                <w:color w:val="auto"/>
                <w:sz w:val="22"/>
                <w:szCs w:val="22"/>
              </w:rPr>
            </w:pPr>
            <w:r w:rsidRPr="001A248A">
              <w:rPr>
                <w:rFonts w:ascii="Calibri" w:hAnsi="Calibri"/>
                <w:color w:val="auto"/>
                <w:sz w:val="22"/>
                <w:szCs w:val="22"/>
              </w:rPr>
              <w:t>• Use correct formation of digits.</w:t>
            </w:r>
          </w:p>
        </w:tc>
      </w:tr>
    </w:tbl>
    <w:p w:rsidR="003E7E74" w:rsidRDefault="003E7E74">
      <w:pPr>
        <w:pStyle w:val="NoSpacing"/>
      </w:pPr>
    </w:p>
    <w:p w:rsidR="003E7E74" w:rsidRDefault="003E7E74">
      <w:pPr>
        <w:pStyle w:val="NoSpacing"/>
      </w:pPr>
    </w:p>
    <w:sectPr w:rsidR="003E7E74">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7E7A71EE"/>
    <w:multiLevelType w:val="hybridMultilevel"/>
    <w:tmpl w:val="F85204C6"/>
    <w:lvl w:ilvl="0" w:tplc="F1FE29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5"/>
    <w:rsid w:val="001A248A"/>
    <w:rsid w:val="003B2A85"/>
    <w:rsid w:val="003E7E74"/>
    <w:rsid w:val="00EF0843"/>
    <w:rsid w:val="00F3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3CD58"/>
  <w15:chartTrackingRefBased/>
  <w15:docId w15:val="{2D0343DF-8E83-44F2-858D-2D04556F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1A248A"/>
    <w:pPr>
      <w:tabs>
        <w:tab w:val="right" w:leader="dot" w:pos="6120"/>
      </w:tabs>
      <w:spacing w:after="100"/>
    </w:pPr>
    <w:rPr>
      <w:rFonts w:ascii="Calibri" w:hAnsi="Calibri"/>
      <w:color w:val="auto"/>
      <w:sz w:val="24"/>
      <w:szCs w:val="24"/>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e\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B8421991-1A7D-450D-AD5E-C4D79E2B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26</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Jade Harkness</cp:lastModifiedBy>
  <cp:revision>2</cp:revision>
  <dcterms:created xsi:type="dcterms:W3CDTF">2016-07-18T19:52:00Z</dcterms:created>
  <dcterms:modified xsi:type="dcterms:W3CDTF">2016-09-02T17:45:00Z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